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39B42">
      <w:pPr>
        <w:jc w:val="center"/>
        <w:rPr>
          <w:rFonts w:hint="eastAsia" w:ascii="方正小标宋简体" w:eastAsia="方正小标宋简体"/>
          <w:b/>
          <w:bCs/>
          <w:sz w:val="30"/>
          <w:szCs w:val="30"/>
          <w:lang w:val="en-US" w:eastAsia="zh-CN"/>
        </w:rPr>
      </w:pPr>
      <w:r>
        <w:rPr>
          <w:rFonts w:hint="eastAsia" w:ascii="方正小标宋简体" w:eastAsia="方正小标宋简体"/>
          <w:b/>
          <w:bCs/>
          <w:sz w:val="30"/>
          <w:szCs w:val="30"/>
          <w:lang w:val="en-US" w:eastAsia="zh-CN"/>
        </w:rPr>
        <w:t>关于开展全省高校哲学社会科学研究专项</w:t>
      </w:r>
    </w:p>
    <w:p w14:paraId="618B5458">
      <w:pPr>
        <w:jc w:val="center"/>
        <w:rPr>
          <w:rFonts w:hint="eastAsia" w:ascii="方正小标宋简体" w:eastAsia="方正小标宋简体"/>
          <w:b/>
          <w:bCs/>
          <w:sz w:val="32"/>
          <w:szCs w:val="32"/>
          <w:lang w:eastAsia="zh-CN"/>
        </w:rPr>
      </w:pPr>
      <w:r>
        <w:rPr>
          <w:rFonts w:hint="eastAsia" w:ascii="方正小标宋简体" w:eastAsia="方正小标宋简体"/>
          <w:b/>
          <w:bCs/>
          <w:sz w:val="30"/>
          <w:szCs w:val="30"/>
          <w:lang w:val="en-US" w:eastAsia="zh-CN"/>
        </w:rPr>
        <w:t>（党的二十届三中全会精神研究）申报工作的通知</w:t>
      </w:r>
    </w:p>
    <w:p w14:paraId="392F9335">
      <w:pPr>
        <w:spacing w:line="480" w:lineRule="auto"/>
        <w:rPr>
          <w:sz w:val="24"/>
        </w:rPr>
      </w:pPr>
    </w:p>
    <w:p w14:paraId="712F1D8F"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校属各单位：</w:t>
      </w:r>
    </w:p>
    <w:p w14:paraId="48BB1313">
      <w:pPr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请申报人仔细阅读《省教育厅办公室关于开展全省高校哲学社会科学研究专项（党的二十届三中全会精神研究）申报工作的通知》，按要求准备申报材料。务必于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>月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13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>日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之前</w:t>
      </w:r>
      <w:r>
        <w:rPr>
          <w:rFonts w:hint="eastAsia" w:ascii="宋体" w:hAnsi="宋体" w:eastAsia="宋体" w:cs="宋体"/>
          <w:sz w:val="24"/>
          <w:szCs w:val="24"/>
        </w:rPr>
        <w:t>，将电子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版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备案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材料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（需进行脱密处理），按照“学院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/部门+姓名+成果形式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”发送至邮箱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KYCRWSKjingting@163.com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。务必于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>月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27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>日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之前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将研究专项成果纸质版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申报材料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（咨政</w:t>
      </w:r>
      <w:r>
        <w:rPr>
          <w:rFonts w:hint="eastAsia" w:ascii="宋体" w:hAnsi="宋体" w:eastAsia="宋体" w:cs="宋体"/>
          <w:sz w:val="24"/>
          <w:szCs w:val="24"/>
        </w:rPr>
        <w:t>报告或理论文章支撑材料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和纸质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版</w:t>
      </w:r>
      <w:r>
        <w:rPr>
          <w:rFonts w:hint="eastAsia" w:ascii="宋体" w:hAnsi="宋体" w:eastAsia="宋体" w:cs="宋体"/>
          <w:sz w:val="24"/>
          <w:szCs w:val="24"/>
        </w:rPr>
        <w:t>《中共贵州民族大学委员会意识形态审查表（学院/部门）》（</w:t>
      </w:r>
      <w:r>
        <w:rPr>
          <w:rFonts w:hint="default"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份，签字盖章双面打印）、《中共贵州民族大学委员会意识形态审查表（专家）》（</w:t>
      </w: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份，</w:t>
      </w: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位专家签字）报送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到</w:t>
      </w:r>
      <w:r>
        <w:rPr>
          <w:rFonts w:hint="eastAsia" w:ascii="宋体" w:hAnsi="宋体" w:eastAsia="宋体" w:cs="宋体"/>
          <w:sz w:val="24"/>
          <w:szCs w:val="24"/>
        </w:rPr>
        <w:t>南校区行政楼</w:t>
      </w:r>
      <w:r>
        <w:rPr>
          <w:rFonts w:hint="eastAsia" w:ascii="Times New Roman" w:hAnsi="Times New Roman" w:eastAsia="宋体" w:cs="Times New Roman"/>
          <w:sz w:val="24"/>
          <w:szCs w:val="24"/>
        </w:rPr>
        <w:t>216</w:t>
      </w:r>
      <w:r>
        <w:rPr>
          <w:rFonts w:hint="eastAsia" w:ascii="宋体" w:hAnsi="宋体" w:eastAsia="宋体" w:cs="宋体"/>
          <w:sz w:val="24"/>
          <w:szCs w:val="24"/>
        </w:rPr>
        <w:t>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张</w:t>
      </w:r>
      <w:r>
        <w:rPr>
          <w:rFonts w:hint="eastAsia" w:ascii="宋体" w:hAnsi="宋体" w:eastAsia="宋体" w:cs="宋体"/>
          <w:sz w:val="24"/>
          <w:szCs w:val="24"/>
        </w:rPr>
        <w:t>老师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处。</w:t>
      </w:r>
    </w:p>
    <w:p w14:paraId="378DF7D4">
      <w:pPr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逾期不予受理！</w:t>
      </w:r>
    </w:p>
    <w:p w14:paraId="5C6943AD">
      <w:pPr>
        <w:spacing w:line="480" w:lineRule="auto"/>
        <w:rPr>
          <w:rFonts w:hint="eastAsia" w:ascii="宋体" w:hAnsi="宋体" w:eastAsia="宋体" w:cs="宋体"/>
          <w:sz w:val="24"/>
          <w:szCs w:val="24"/>
        </w:rPr>
      </w:pPr>
    </w:p>
    <w:p w14:paraId="4D561E83">
      <w:pPr>
        <w:spacing w:line="48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贵州民族大学科研处</w:t>
      </w:r>
    </w:p>
    <w:p w14:paraId="7BDD592F">
      <w:pPr>
        <w:spacing w:line="48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2024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65262E5"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75B358DB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MzY4OTRkZWViOGVhZGJjMjY3YTE0NWE2ZWRhMjgifQ=="/>
  </w:docVars>
  <w:rsids>
    <w:rsidRoot w:val="00C12EF0"/>
    <w:rsid w:val="00074A12"/>
    <w:rsid w:val="0007603F"/>
    <w:rsid w:val="00134D79"/>
    <w:rsid w:val="002B07CB"/>
    <w:rsid w:val="006760D0"/>
    <w:rsid w:val="00B24459"/>
    <w:rsid w:val="00C12EF0"/>
    <w:rsid w:val="0116312F"/>
    <w:rsid w:val="05404C1F"/>
    <w:rsid w:val="078B414B"/>
    <w:rsid w:val="08A94889"/>
    <w:rsid w:val="0CF06A9D"/>
    <w:rsid w:val="0DF32B4B"/>
    <w:rsid w:val="0E3C1CFB"/>
    <w:rsid w:val="109E6C9D"/>
    <w:rsid w:val="130152C1"/>
    <w:rsid w:val="14975EDD"/>
    <w:rsid w:val="18697B91"/>
    <w:rsid w:val="1B701236"/>
    <w:rsid w:val="215D45E0"/>
    <w:rsid w:val="296E2A6A"/>
    <w:rsid w:val="3011493E"/>
    <w:rsid w:val="3255145A"/>
    <w:rsid w:val="33C817B8"/>
    <w:rsid w:val="33E16D1D"/>
    <w:rsid w:val="35386E11"/>
    <w:rsid w:val="3736711D"/>
    <w:rsid w:val="37D3697D"/>
    <w:rsid w:val="39700D88"/>
    <w:rsid w:val="3AA54601"/>
    <w:rsid w:val="3D5C5E8A"/>
    <w:rsid w:val="3DCC6348"/>
    <w:rsid w:val="3E57692A"/>
    <w:rsid w:val="3EF206CF"/>
    <w:rsid w:val="4ADF6073"/>
    <w:rsid w:val="4E21623C"/>
    <w:rsid w:val="4E453A76"/>
    <w:rsid w:val="4EE47996"/>
    <w:rsid w:val="522307D5"/>
    <w:rsid w:val="54B25E40"/>
    <w:rsid w:val="5C797243"/>
    <w:rsid w:val="5DF92166"/>
    <w:rsid w:val="60DD4333"/>
    <w:rsid w:val="657B7855"/>
    <w:rsid w:val="66052E26"/>
    <w:rsid w:val="6CD209D6"/>
    <w:rsid w:val="735922CB"/>
    <w:rsid w:val="7644621C"/>
    <w:rsid w:val="76C26D16"/>
    <w:rsid w:val="7D9677FD"/>
    <w:rsid w:val="7E97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328</Words>
  <Characters>358</Characters>
  <Lines>1</Lines>
  <Paragraphs>1</Paragraphs>
  <TotalTime>35</TotalTime>
  <ScaleCrop>false</ScaleCrop>
  <LinksUpToDate>false</LinksUpToDate>
  <CharactersWithSpaces>408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2024-07-24T01:21:00Z</dcterms:created>
  <dc:creator>kxjnu</dc:creator>
  <cp:lastModifiedBy>张景婷 Tissara</cp:lastModifiedBy>
  <cp:lastPrinted>2024-09-03T03:58:00Z</cp:lastPrinted>
  <dcterms:modified xsi:type="dcterms:W3CDTF">2024-09-03T07:01:51Z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358B97BD09714B22A0C996A24DA92095_12</vt:lpwstr>
  </property>
</Properties>
</file>