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4AA6D4">
      <w:pPr>
        <w:pStyle w:val="5"/>
        <w:keepNext w:val="0"/>
        <w:keepLines w:val="0"/>
        <w:widowControl/>
        <w:suppressLineNumbers w:val="0"/>
        <w:ind w:left="0" w:firstLine="420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省社科联省教育厅关于开展贵州省哲学社会科学“青年学术先锋号”“青年学术先锋”遴选工作的通知</w:t>
      </w:r>
    </w:p>
    <w:p w14:paraId="68AF57C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</w:p>
    <w:p w14:paraId="17409501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校各单位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：</w:t>
      </w:r>
    </w:p>
    <w:p w14:paraId="399C3EEA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firstLine="420"/>
        <w:textAlignment w:val="auto"/>
      </w:pPr>
      <w:r>
        <w:t>按照省委决策部署和省委宣传部工作安排，聚焦哲学社会科学“两工程一体系”，推进我省哲学社会科学学科建设发展。经省社科联、省教育厅同意，现就做好2025年度贵州省哲学社会科学“青年学术先锋号”“青年学术先锋”遴选工作有关事宜通知如下。</w:t>
      </w:r>
    </w:p>
    <w:p w14:paraId="1D11B7E0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firstLine="420"/>
        <w:textAlignment w:val="auto"/>
      </w:pPr>
    </w:p>
    <w:p w14:paraId="2FE3CBA5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firstLine="420"/>
        <w:textAlignment w:val="auto"/>
      </w:pPr>
      <w:r>
        <w:rPr>
          <w:rStyle w:val="8"/>
        </w:rPr>
        <w:t>一、申报条件</w:t>
      </w:r>
    </w:p>
    <w:p w14:paraId="0EFC9D61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firstLine="420"/>
        <w:textAlignment w:val="auto"/>
      </w:pPr>
      <w:r>
        <w:t>1.符合《贵州省哲学社会科学“青年学术先锋号”“青年学术先锋”遴选建设管理办法》（以下简称《办法》）有关规定的团队或个人。</w:t>
      </w:r>
    </w:p>
    <w:p w14:paraId="27A6A85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firstLine="420"/>
        <w:textAlignment w:val="auto"/>
      </w:pPr>
      <w:r>
        <w:t>2.“青年学术先锋号”侧重于基础研究，团队成员平均年龄不超过40周岁，团队在学术研究上还须具备《办法》所要求的条件，凡不符合《办法》规定的，不予受理。</w:t>
      </w:r>
    </w:p>
    <w:p w14:paraId="22C064C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firstLine="420"/>
        <w:textAlignment w:val="auto"/>
      </w:pPr>
      <w:r>
        <w:t>3.“青年学术先锋”申报人年龄不超过40周岁，学术研究上还须具备《办法》所要求的条件，凡不符合《办法》规定的，不予受理。</w:t>
      </w:r>
    </w:p>
    <w:p w14:paraId="3AE9D37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firstLine="420"/>
        <w:textAlignment w:val="auto"/>
      </w:pPr>
      <w:r>
        <w:t>4.仍处于管理期内的“青年学术先锋号”负责人、团队成员以及“青年学术先锋号”，不得参与此次申报；同一人只能作为一个“青年学术先锋号”的负责人进行申报，同一人最多作为两个“青年学术先锋号”的团队成员进行申报。</w:t>
      </w:r>
    </w:p>
    <w:p w14:paraId="354E42D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firstLine="420"/>
        <w:textAlignment w:val="auto"/>
      </w:pPr>
      <w:r>
        <w:t>5.“青年学术先锋号”“青年学术先锋”原则上拟入选分别不超过10个，根据申报情况由专家综合评定。</w:t>
      </w:r>
    </w:p>
    <w:p w14:paraId="08922BB9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firstLine="420"/>
        <w:textAlignment w:val="auto"/>
      </w:pPr>
      <w:r>
        <w:t>请各有关单位加强组织引导，积极动员符合</w:t>
      </w:r>
      <w:r>
        <w:rPr>
          <w:rFonts w:hint="eastAsia"/>
          <w:lang w:eastAsia="zh-CN"/>
        </w:rPr>
        <w:t>《</w:t>
      </w:r>
      <w:r>
        <w:rPr>
          <w:rFonts w:hint="eastAsia"/>
          <w:lang w:val="en-US" w:eastAsia="zh-CN"/>
        </w:rPr>
        <w:t>办法</w:t>
      </w:r>
      <w:r>
        <w:rPr>
          <w:rFonts w:hint="eastAsia"/>
          <w:lang w:eastAsia="zh-CN"/>
        </w:rPr>
        <w:t>》</w:t>
      </w:r>
      <w:r>
        <w:t>条件的科研团队</w:t>
      </w:r>
      <w:r>
        <w:rPr>
          <w:rFonts w:hint="eastAsia"/>
          <w:lang w:val="en-US" w:eastAsia="zh-CN"/>
        </w:rPr>
        <w:t>或个人</w:t>
      </w:r>
      <w:r>
        <w:t>按有关程序和要求做好组织申报工作。</w:t>
      </w:r>
    </w:p>
    <w:p w14:paraId="47563E3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firstLine="420"/>
        <w:textAlignment w:val="auto"/>
      </w:pPr>
    </w:p>
    <w:p w14:paraId="5CDCE43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firstLine="420"/>
        <w:textAlignment w:val="auto"/>
      </w:pPr>
    </w:p>
    <w:p w14:paraId="3A77E57A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firstLine="420"/>
        <w:textAlignment w:val="auto"/>
      </w:pPr>
    </w:p>
    <w:p w14:paraId="709F7596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firstLine="420"/>
        <w:textAlignment w:val="auto"/>
      </w:pPr>
    </w:p>
    <w:p w14:paraId="50024B3E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200" w:right="0" w:rightChars="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材料报送</w:t>
      </w:r>
    </w:p>
    <w:p w14:paraId="32BAA86A">
      <w:pPr>
        <w:pStyle w:val="5"/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由各申报单位科研管理部门统一收集报送，不接受个人申报。</w:t>
      </w:r>
    </w:p>
    <w:p w14:paraId="52115336">
      <w:pPr>
        <w:pStyle w:val="5"/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纸质材料：</w:t>
      </w:r>
    </w:p>
    <w:p w14:paraId="1739B5B9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附件1：《贵州省哲学社会科学“青年学术先锋号”申报书》（2份签字）；</w:t>
      </w:r>
    </w:p>
    <w:p w14:paraId="257014CE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附件2：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《贵州省哲学社会科学“青年学术先锋”申报书》（2份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，签字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）；</w:t>
      </w:r>
    </w:p>
    <w:p w14:paraId="422A9654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附件2：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学术成果活页（匿名处理，单独装订，2份）；</w:t>
      </w:r>
    </w:p>
    <w:p w14:paraId="4D2E1D42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近3年主要学术成果复印装订成册作为支撑材料1份；</w:t>
      </w:r>
    </w:p>
    <w:p w14:paraId="2D27D323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tabs>
          <w:tab w:val="left" w:pos="3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附件4：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申报汇总表1份。</w:t>
      </w:r>
    </w:p>
    <w:p w14:paraId="0DB66FE9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tabs>
          <w:tab w:val="left" w:pos="3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《贵州民族大学意识形态审查表》(1份学院+2位专家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，不需交电子版）</w:t>
      </w:r>
    </w:p>
    <w:p w14:paraId="261E9A25">
      <w:pPr>
        <w:pStyle w:val="5"/>
        <w:keepNext w:val="0"/>
        <w:keepLines w:val="0"/>
        <w:pageBreakBefore w:val="0"/>
        <w:widowControl/>
        <w:numPr>
          <w:numId w:val="0"/>
        </w:numPr>
        <w:suppressLineNumbers w:val="0"/>
        <w:tabs>
          <w:tab w:val="left" w:pos="3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Chars="200" w:right="0" w:rightChars="0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材料1-3，一式2份，中缝装订，页码居中。</w:t>
      </w:r>
    </w:p>
    <w:p w14:paraId="47A78070">
      <w:pPr>
        <w:pStyle w:val="5"/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电子材料：</w:t>
      </w:r>
    </w:p>
    <w:p w14:paraId="0BD9C632">
      <w:pPr>
        <w:pStyle w:val="5"/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电子材料1-5均为word版，打包发送至：KYCRWSKjingting@163.com；命名为“2025年度贵州省哲学社会科学青年学术先锋号、青年学术先锋申报材料-联系人-联系电话”。</w:t>
      </w:r>
    </w:p>
    <w:p w14:paraId="6A00E872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 w:firstLine="482" w:firstLineChars="200"/>
        <w:jc w:val="both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请各学院/单位于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2025年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月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24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日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下午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:00点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前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统一报送至科研处216室，不接收个人报送，逾期不予受理！</w:t>
      </w:r>
    </w:p>
    <w:p w14:paraId="06A2BDE0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联系人：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张老师 </w:t>
      </w:r>
      <w:r>
        <w:rPr>
          <w:rFonts w:hint="default" w:ascii="Times New Roman" w:hAnsi="Times New Roman" w:eastAsia="宋体" w:cs="Times New Roman"/>
          <w:sz w:val="24"/>
          <w:szCs w:val="24"/>
        </w:rPr>
        <w:t> </w:t>
      </w:r>
      <w:r>
        <w:rPr>
          <w:rFonts w:hint="default" w:ascii="Times New Roman" w:hAnsi="Times New Roman" w:eastAsia="宋体" w:cs="Times New Roman"/>
          <w:spacing w:val="7"/>
          <w:sz w:val="24"/>
          <w:szCs w:val="24"/>
        </w:rPr>
        <w:t>联系电话：</w:t>
      </w:r>
      <w:r>
        <w:rPr>
          <w:rFonts w:hint="default" w:ascii="Times New Roman" w:hAnsi="Times New Roman" w:eastAsia="宋体" w:cs="Times New Roman"/>
          <w:spacing w:val="7"/>
          <w:sz w:val="24"/>
          <w:szCs w:val="24"/>
          <w:lang w:val="en-US" w:eastAsia="zh-CN"/>
        </w:rPr>
        <w:t>18585807903</w:t>
      </w:r>
    </w:p>
    <w:p w14:paraId="5E076DA9">
      <w:pPr>
        <w:spacing w:line="360" w:lineRule="auto"/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</w:pPr>
      <w:bookmarkStart w:id="0" w:name="_GoBack"/>
      <w:bookmarkEnd w:id="0"/>
    </w:p>
    <w:p w14:paraId="68AC5BA9">
      <w:pPr>
        <w:spacing w:line="360" w:lineRule="auto"/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附件1：贵州省哲学社会科学“青年学术先锋号”申报书</w:t>
      </w:r>
    </w:p>
    <w:p w14:paraId="4784C23E">
      <w:pPr>
        <w:pStyle w:val="2"/>
        <w:spacing w:line="360" w:lineRule="auto"/>
        <w:ind w:left="0" w:leftChars="0" w:firstLine="0" w:firstLineChars="0"/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附件2：贵州省哲学社会科学“青年学术先锋”申报书</w:t>
      </w:r>
    </w:p>
    <w:p w14:paraId="43A16640">
      <w:pPr>
        <w:spacing w:line="360" w:lineRule="auto"/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附件3：学术成果活页（匿名处理，单独装订）</w:t>
      </w:r>
    </w:p>
    <w:p w14:paraId="0CFB6546">
      <w:pPr>
        <w:spacing w:line="360" w:lineRule="auto"/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附件4：贵州省哲学社会科学“青年学术先锋号”“青年学术先锋”申报汇总表</w:t>
      </w:r>
    </w:p>
    <w:p w14:paraId="48D81DE5">
      <w:pPr>
        <w:pStyle w:val="2"/>
        <w:ind w:left="0" w:leftChars="0" w:firstLine="0" w:firstLineChars="0"/>
        <w:rPr>
          <w:rFonts w:hint="eastAsia"/>
          <w:lang w:val="en-US" w:eastAsia="zh-CN"/>
        </w:rPr>
      </w:pPr>
    </w:p>
    <w:p w14:paraId="697B62DD">
      <w:pPr>
        <w:spacing w:line="360" w:lineRule="auto"/>
        <w:jc w:val="both"/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1A75C138-03F8-464A-8509-40C90FB3A3D7}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37A5F1"/>
    <w:multiLevelType w:val="singleLevel"/>
    <w:tmpl w:val="DC37A5F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6C5F478"/>
    <w:multiLevelType w:val="singleLevel"/>
    <w:tmpl w:val="06C5F47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yMjJjMmU5NjczNWRkNDg2N2I4MDVlMTNiZTE1ZTkifQ=="/>
  </w:docVars>
  <w:rsids>
    <w:rsidRoot w:val="770707C8"/>
    <w:rsid w:val="00EB7E60"/>
    <w:rsid w:val="01FD42EF"/>
    <w:rsid w:val="028A3101"/>
    <w:rsid w:val="05634469"/>
    <w:rsid w:val="087C2F45"/>
    <w:rsid w:val="0A99092D"/>
    <w:rsid w:val="0F141210"/>
    <w:rsid w:val="109127D2"/>
    <w:rsid w:val="12B409FA"/>
    <w:rsid w:val="13653AA2"/>
    <w:rsid w:val="158226E9"/>
    <w:rsid w:val="168C441F"/>
    <w:rsid w:val="18651775"/>
    <w:rsid w:val="19406B43"/>
    <w:rsid w:val="19F04236"/>
    <w:rsid w:val="1B79458F"/>
    <w:rsid w:val="1C252CE8"/>
    <w:rsid w:val="1C9B0535"/>
    <w:rsid w:val="1D4C07EF"/>
    <w:rsid w:val="1EC65D3D"/>
    <w:rsid w:val="22BF5993"/>
    <w:rsid w:val="23403BE4"/>
    <w:rsid w:val="26A06E73"/>
    <w:rsid w:val="277C7737"/>
    <w:rsid w:val="283A32F8"/>
    <w:rsid w:val="28DB20D1"/>
    <w:rsid w:val="2A1738F0"/>
    <w:rsid w:val="2A1E1CDB"/>
    <w:rsid w:val="2B8C5C18"/>
    <w:rsid w:val="2B911481"/>
    <w:rsid w:val="2C5C383D"/>
    <w:rsid w:val="2D287BC3"/>
    <w:rsid w:val="2FCD4A51"/>
    <w:rsid w:val="31D6210D"/>
    <w:rsid w:val="33A84B8F"/>
    <w:rsid w:val="33ED7470"/>
    <w:rsid w:val="34B873A0"/>
    <w:rsid w:val="358D2CB9"/>
    <w:rsid w:val="373830F8"/>
    <w:rsid w:val="38FF3F16"/>
    <w:rsid w:val="3C6A3C38"/>
    <w:rsid w:val="3D74475E"/>
    <w:rsid w:val="3DEE4511"/>
    <w:rsid w:val="4226071D"/>
    <w:rsid w:val="44472BCC"/>
    <w:rsid w:val="4A7144FF"/>
    <w:rsid w:val="4CDF7E46"/>
    <w:rsid w:val="4FC41575"/>
    <w:rsid w:val="51F37EF0"/>
    <w:rsid w:val="52287B99"/>
    <w:rsid w:val="52D7336D"/>
    <w:rsid w:val="53530EEF"/>
    <w:rsid w:val="53536E98"/>
    <w:rsid w:val="55DA564E"/>
    <w:rsid w:val="564E7DEA"/>
    <w:rsid w:val="5C050F4B"/>
    <w:rsid w:val="5E0314BA"/>
    <w:rsid w:val="60B82A30"/>
    <w:rsid w:val="615269FA"/>
    <w:rsid w:val="62960B4F"/>
    <w:rsid w:val="630A6E47"/>
    <w:rsid w:val="64095351"/>
    <w:rsid w:val="65FA13F5"/>
    <w:rsid w:val="66EC37CD"/>
    <w:rsid w:val="68594AF9"/>
    <w:rsid w:val="68D0468F"/>
    <w:rsid w:val="69382960"/>
    <w:rsid w:val="6A8D0A8A"/>
    <w:rsid w:val="6B4A27CC"/>
    <w:rsid w:val="6DC72505"/>
    <w:rsid w:val="6FFD7AB3"/>
    <w:rsid w:val="721B2E1F"/>
    <w:rsid w:val="72AC7F1B"/>
    <w:rsid w:val="74956EB9"/>
    <w:rsid w:val="7496678D"/>
    <w:rsid w:val="75F776FF"/>
    <w:rsid w:val="770707C8"/>
    <w:rsid w:val="77285667"/>
    <w:rsid w:val="773C7ABF"/>
    <w:rsid w:val="77B36FEF"/>
    <w:rsid w:val="78B47B29"/>
    <w:rsid w:val="7DE35AD1"/>
    <w:rsid w:val="7FCE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91"/>
    </w:pPr>
    <w:rPr>
      <w:rFonts w:ascii="宋体" w:hAnsi="宋体" w:eastAsia="宋体"/>
      <w:sz w:val="31"/>
      <w:szCs w:val="3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598</Words>
  <Characters>658</Characters>
  <Lines>0</Lines>
  <Paragraphs>0</Paragraphs>
  <TotalTime>1</TotalTime>
  <ScaleCrop>false</ScaleCrop>
  <LinksUpToDate>false</LinksUpToDate>
  <CharactersWithSpaces>661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2025-01-15T10:30:00Z</dcterms:created>
  <dc:creator>张景婷</dc:creator>
  <cp:lastModifiedBy>张景婷</cp:lastModifiedBy>
  <dcterms:modified xsi:type="dcterms:W3CDTF">2025-03-10T03:58:36Z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ED90E6B2276E4788A8248759A2166299_11</vt:lpwstr>
  </property>
</Properties>
</file>