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E2" w:rsidRDefault="001B22E2" w:rsidP="001B22E2">
      <w:pPr>
        <w:widowControl/>
        <w:spacing w:line="500" w:lineRule="atLeast"/>
        <w:ind w:firstLine="640"/>
        <w:jc w:val="center"/>
        <w:rPr>
          <w:rFonts w:ascii="方正小标宋简体" w:eastAsia="方正小标宋简体" w:hAnsi="仿宋" w:cs="宋体" w:hint="eastAsia"/>
          <w:bCs/>
          <w:color w:val="000000" w:themeColor="text1"/>
          <w:kern w:val="0"/>
          <w:sz w:val="44"/>
          <w:szCs w:val="44"/>
        </w:rPr>
      </w:pPr>
      <w:r w:rsidRPr="001B22E2">
        <w:rPr>
          <w:rFonts w:ascii="方正小标宋简体" w:eastAsia="方正小标宋简体" w:hAnsi="仿宋" w:cs="宋体" w:hint="eastAsia"/>
          <w:bCs/>
          <w:color w:val="000000" w:themeColor="text1"/>
          <w:kern w:val="0"/>
          <w:sz w:val="44"/>
          <w:szCs w:val="44"/>
        </w:rPr>
        <w:t>加快推进黔东南州“桥头堡”建设</w:t>
      </w:r>
    </w:p>
    <w:p w:rsidR="001B22E2" w:rsidRDefault="001B22E2" w:rsidP="001B22E2">
      <w:pPr>
        <w:widowControl/>
        <w:spacing w:line="500" w:lineRule="atLeast"/>
        <w:ind w:firstLine="640"/>
        <w:jc w:val="center"/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44"/>
          <w:szCs w:val="44"/>
        </w:rPr>
      </w:pPr>
      <w:r w:rsidRPr="001B22E2"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44"/>
          <w:szCs w:val="44"/>
        </w:rPr>
        <w:t>黔东南州人民政府副</w:t>
      </w:r>
      <w:r w:rsidRPr="001B22E2">
        <w:rPr>
          <w:rFonts w:ascii="方正小标宋简体" w:eastAsia="方正小标宋简体" w:hAnsi="微软雅黑" w:cs="宋体" w:hint="eastAsia"/>
          <w:bCs/>
          <w:color w:val="000000" w:themeColor="text1"/>
          <w:kern w:val="0"/>
          <w:sz w:val="44"/>
          <w:szCs w:val="44"/>
        </w:rPr>
        <w:t>州长杨承进带队赴</w:t>
      </w:r>
      <w:bookmarkStart w:id="0" w:name="_GoBack"/>
      <w:bookmarkEnd w:id="0"/>
      <w:r w:rsidRPr="001B22E2">
        <w:rPr>
          <w:rFonts w:ascii="方正小标宋简体" w:eastAsia="方正小标宋简体" w:hAnsi="微软雅黑" w:cs="宋体" w:hint="eastAsia"/>
          <w:bCs/>
          <w:color w:val="000000" w:themeColor="text1"/>
          <w:kern w:val="0"/>
          <w:sz w:val="44"/>
          <w:szCs w:val="44"/>
        </w:rPr>
        <w:t>贵州民族大学开展</w:t>
      </w:r>
      <w:r w:rsidRPr="001B22E2">
        <w:rPr>
          <w:rFonts w:ascii="方正小标宋简体" w:eastAsia="方正小标宋简体" w:hAnsi="黑体" w:cs="宋体" w:hint="eastAsia"/>
          <w:bCs/>
          <w:color w:val="000000" w:themeColor="text1"/>
          <w:kern w:val="0"/>
          <w:sz w:val="44"/>
          <w:szCs w:val="44"/>
        </w:rPr>
        <w:t>交流座谈</w:t>
      </w:r>
    </w:p>
    <w:p w:rsidR="001B22E2" w:rsidRDefault="001B22E2" w:rsidP="001B22E2">
      <w:pPr>
        <w:widowControl/>
        <w:spacing w:line="500" w:lineRule="atLeast"/>
        <w:ind w:firstLine="640"/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1B22E2" w:rsidRPr="001B22E2" w:rsidRDefault="001B22E2" w:rsidP="001B22E2">
      <w:pPr>
        <w:widowControl/>
        <w:spacing w:line="500" w:lineRule="atLeast"/>
        <w:ind w:firstLine="640"/>
        <w:jc w:val="left"/>
        <w:rPr>
          <w:rFonts w:ascii="Calibri" w:hAnsi="Calibri" w:cs="宋体" w:hint="eastAsia"/>
          <w:color w:val="000000"/>
          <w:kern w:val="0"/>
          <w:szCs w:val="21"/>
        </w:rPr>
      </w:pP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为加快推进黔东南州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Hans"/>
        </w:rPr>
        <w:t>“桥头堡”建设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实现州校双向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赋能新局面，11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Hans"/>
        </w:rPr>
        <w:t>月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25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Hans"/>
        </w:rPr>
        <w:t>日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，黔东南州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Hans"/>
        </w:rPr>
        <w:t>人民政府副州长杨承进带队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赴我校开展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Hans"/>
        </w:rPr>
        <w:t>交流座谈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，双方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就州校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合作事宜进行洽谈。黔东南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Hans"/>
        </w:rPr>
        <w:t>州人民政府副州长杨承进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Hans"/>
        </w:rPr>
        <w:t>贵州民族大学党委委员、副校长周杰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出席。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Hans"/>
        </w:rPr>
        <w:t>会议由贵州民族大学办公室主任李雪如主持。</w:t>
      </w:r>
    </w:p>
    <w:p w:rsidR="001B22E2" w:rsidRPr="001B22E2" w:rsidRDefault="001B22E2" w:rsidP="001B22E2">
      <w:pPr>
        <w:widowControl/>
        <w:spacing w:line="270" w:lineRule="atLeast"/>
        <w:jc w:val="center"/>
        <w:rPr>
          <w:rFonts w:ascii="Calibri" w:hAnsi="Calibri" w:cs="宋体"/>
          <w:color w:val="000000"/>
          <w:kern w:val="0"/>
          <w:szCs w:val="21"/>
        </w:rPr>
      </w:pPr>
      <w:r>
        <w:rPr>
          <w:rFonts w:ascii="仿宋" w:eastAsia="仿宋" w:hAnsi="仿宋" w:cs="宋体"/>
          <w:noProof/>
          <w:color w:val="000000"/>
          <w:kern w:val="0"/>
          <w:sz w:val="32"/>
          <w:szCs w:val="32"/>
        </w:rPr>
        <w:drawing>
          <wp:inline distT="0" distB="0" distL="0" distR="0" wp14:anchorId="69DAD9F9" wp14:editId="0BE91A46">
            <wp:extent cx="5277485" cy="3518535"/>
            <wp:effectExtent l="0" t="0" r="0" b="5715"/>
            <wp:docPr id="4" name="图片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2E2" w:rsidRPr="001B22E2" w:rsidRDefault="001B22E2" w:rsidP="001B22E2">
      <w:pPr>
        <w:widowControl/>
        <w:spacing w:line="500" w:lineRule="atLeast"/>
        <w:jc w:val="center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会议现场（一）</w:t>
      </w:r>
    </w:p>
    <w:p w:rsidR="001B22E2" w:rsidRPr="001B22E2" w:rsidRDefault="001B22E2" w:rsidP="001B22E2">
      <w:pPr>
        <w:widowControl/>
        <w:spacing w:line="270" w:lineRule="atLeast"/>
        <w:jc w:val="center"/>
        <w:rPr>
          <w:rFonts w:ascii="Calibri" w:hAnsi="Calibri" w:cs="宋体"/>
          <w:color w:val="000000"/>
          <w:kern w:val="0"/>
          <w:szCs w:val="21"/>
        </w:rPr>
      </w:pPr>
      <w:r>
        <w:rPr>
          <w:rFonts w:ascii="仿宋" w:eastAsia="仿宋" w:hAnsi="仿宋" w:cs="宋体"/>
          <w:noProof/>
          <w:color w:val="000000"/>
          <w:kern w:val="0"/>
          <w:sz w:val="32"/>
          <w:szCs w:val="32"/>
        </w:rPr>
        <w:lastRenderedPageBreak/>
        <w:drawing>
          <wp:inline distT="0" distB="0" distL="0" distR="0" wp14:anchorId="08A1A9BA" wp14:editId="3CF9042F">
            <wp:extent cx="5242560" cy="3491865"/>
            <wp:effectExtent l="0" t="0" r="0" b="0"/>
            <wp:docPr id="3" name="图片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2E2" w:rsidRPr="001B22E2" w:rsidRDefault="001B22E2" w:rsidP="001B22E2">
      <w:pPr>
        <w:widowControl/>
        <w:spacing w:line="500" w:lineRule="atLeast"/>
        <w:jc w:val="center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黔东南州人民政府副州长杨承进发言</w:t>
      </w:r>
    </w:p>
    <w:p w:rsidR="001B22E2" w:rsidRPr="001B22E2" w:rsidRDefault="001B22E2" w:rsidP="001B22E2">
      <w:pPr>
        <w:widowControl/>
        <w:spacing w:line="500" w:lineRule="atLeast"/>
        <w:ind w:firstLine="640"/>
        <w:jc w:val="left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黔东南州人民政府副州长杨承志表示，贵州民族大学与黔东南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州有着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深厚的历史渊源、良好的合作基础。当前，黔东南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州面临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重要的发展机遇，需要社会的大力支持。民大作为全省的人才高地和文化高地，对黔东南州的支持具有重要的帮扶作用和指导意义。希望双方增强校企联动，完善工作机制，强化要素保障助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推合作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落地实施，以促进黔东南州经济社会高质量发展。</w:t>
      </w:r>
    </w:p>
    <w:p w:rsidR="001B22E2" w:rsidRPr="001B22E2" w:rsidRDefault="001B22E2" w:rsidP="001B22E2">
      <w:pPr>
        <w:widowControl/>
        <w:spacing w:line="270" w:lineRule="atLeast"/>
        <w:ind w:firstLine="640"/>
        <w:jc w:val="center"/>
        <w:rPr>
          <w:rFonts w:ascii="Calibri" w:hAnsi="Calibri" w:cs="宋体"/>
          <w:color w:val="000000"/>
          <w:kern w:val="0"/>
          <w:szCs w:val="21"/>
        </w:rPr>
      </w:pPr>
      <w:r>
        <w:rPr>
          <w:rFonts w:ascii="仿宋" w:eastAsia="仿宋" w:hAnsi="仿宋" w:cs="宋体"/>
          <w:noProof/>
          <w:color w:val="000000"/>
          <w:kern w:val="0"/>
          <w:sz w:val="32"/>
          <w:szCs w:val="32"/>
        </w:rPr>
        <w:lastRenderedPageBreak/>
        <w:drawing>
          <wp:inline distT="0" distB="0" distL="0" distR="0" wp14:anchorId="38226115" wp14:editId="19F32C96">
            <wp:extent cx="5242560" cy="3491865"/>
            <wp:effectExtent l="0" t="0" r="0" b="0"/>
            <wp:docPr id="2" name="图片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9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2E2" w:rsidRPr="001B22E2" w:rsidRDefault="001B22E2" w:rsidP="001B22E2">
      <w:pPr>
        <w:widowControl/>
        <w:spacing w:line="500" w:lineRule="atLeast"/>
        <w:jc w:val="center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校党委委员、副校长周杰作总结发言</w:t>
      </w:r>
    </w:p>
    <w:p w:rsidR="001B22E2" w:rsidRPr="001B22E2" w:rsidRDefault="001B22E2" w:rsidP="001B22E2">
      <w:pPr>
        <w:widowControl/>
        <w:spacing w:line="500" w:lineRule="atLeast"/>
        <w:ind w:firstLine="640"/>
        <w:jc w:val="left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校党委委员、副校长周杰表示，落实《黔东南州政府 贵州民族大学融入粤港澳大湾区“桥头堡”战略合作框架协议》要精准切入，一是立项目，从总体规划出发，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将黔东南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州作为民大科研发展的落脚点和实训基地；二是建平台，通过政产学研深度融合发展平台深化人才培养和交流；三是抓实践，要立足黔东南州实际，结合文化和生态优势推动民族特色产业发展，同时实现民大差异化、特色化发展，充分发挥民族大学的独特优势，为黔东南州打造“桥头堡”、促进民族地区经济社会高质量发展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作出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积极贡献。</w:t>
      </w:r>
    </w:p>
    <w:p w:rsidR="001B22E2" w:rsidRPr="001B22E2" w:rsidRDefault="001B22E2" w:rsidP="001B22E2">
      <w:pPr>
        <w:widowControl/>
        <w:spacing w:line="500" w:lineRule="atLeast"/>
        <w:ind w:firstLine="640"/>
        <w:jc w:val="left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会上，黔东南州教育局局长曹庆旭汇报《黔东南州政府 贵州民族大学融入粤港澳大湾区“桥头堡”战略合作框架协议》有关工作推进情况。并表示，希望借助高校人才资源优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势，为巩固拓展黔东南州的脱贫攻坚成果、乡村振兴有效衔接提供智力支持，同时欢迎民大师生在假期进行支教帮扶，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助推州教育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高质量发展，更好地满足黔东南州人民的美好期盼。</w:t>
      </w:r>
    </w:p>
    <w:p w:rsidR="001B22E2" w:rsidRPr="001B22E2" w:rsidRDefault="001B22E2" w:rsidP="001B22E2">
      <w:pPr>
        <w:widowControl/>
        <w:spacing w:line="500" w:lineRule="atLeast"/>
        <w:ind w:firstLine="640"/>
        <w:jc w:val="left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据悉，今年六月，贵州民族大学与黔东南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州签署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融入粤港澳大湾区“桥头堡”战略合作协议，高起点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谋划州校合作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新篇章，高质量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实现州校合作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新成效，高标准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构建州校合作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新机制。</w:t>
      </w:r>
    </w:p>
    <w:p w:rsidR="001B22E2" w:rsidRPr="001B22E2" w:rsidRDefault="001B22E2" w:rsidP="001B22E2">
      <w:pPr>
        <w:widowControl/>
        <w:spacing w:line="500" w:lineRule="atLeast"/>
        <w:ind w:firstLine="640"/>
        <w:jc w:val="left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会上，双方有关部门负责人就进一步深化校地合作事宜进行积极交流，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共谋州校合作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新机制，助力黔东南</w:t>
      </w:r>
      <w:proofErr w:type="gramStart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州更好</w:t>
      </w:r>
      <w:proofErr w:type="gramEnd"/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地融入区域新发展格局，实现双方高质量发展。</w:t>
      </w:r>
    </w:p>
    <w:p w:rsidR="001B22E2" w:rsidRPr="001B22E2" w:rsidRDefault="001B22E2" w:rsidP="001B22E2">
      <w:pPr>
        <w:widowControl/>
        <w:spacing w:line="270" w:lineRule="atLeast"/>
        <w:jc w:val="center"/>
        <w:rPr>
          <w:rFonts w:ascii="Calibri" w:hAnsi="Calibri" w:cs="宋体"/>
          <w:color w:val="000000"/>
          <w:kern w:val="0"/>
          <w:szCs w:val="21"/>
        </w:rPr>
      </w:pPr>
      <w:r>
        <w:rPr>
          <w:rFonts w:ascii="仿宋" w:eastAsia="仿宋" w:hAnsi="仿宋" w:cs="宋体"/>
          <w:noProof/>
          <w:color w:val="000000"/>
          <w:kern w:val="0"/>
          <w:sz w:val="32"/>
          <w:szCs w:val="32"/>
        </w:rPr>
        <w:drawing>
          <wp:inline distT="0" distB="0" distL="0" distR="0" wp14:anchorId="210234AF" wp14:editId="6CABEE45">
            <wp:extent cx="5277485" cy="3518535"/>
            <wp:effectExtent l="0" t="0" r="0" b="5715"/>
            <wp:docPr id="1" name="图片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85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2E2" w:rsidRPr="001B22E2" w:rsidRDefault="001B22E2" w:rsidP="001B22E2">
      <w:pPr>
        <w:widowControl/>
        <w:spacing w:line="500" w:lineRule="atLeast"/>
        <w:jc w:val="center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会议现场（二）</w:t>
      </w:r>
    </w:p>
    <w:p w:rsidR="001B22E2" w:rsidRPr="001B22E2" w:rsidRDefault="001B22E2" w:rsidP="001B22E2">
      <w:pPr>
        <w:widowControl/>
        <w:spacing w:line="500" w:lineRule="atLeast"/>
        <w:ind w:firstLine="640"/>
        <w:jc w:val="left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黔东南州发展改革委、科技局、工业和信息化局、农业农村局、文体广电旅游局、林业局、从江县、榕江县、凯里学院，我校党委宣传部、教务处、法规处、研究生工作部、生态环境工程学院、旅游与航空服务学院、美术学院、图书馆、培训部、多彩贵州文化协同创新中心、团委、科研处有关部门负责人参会。</w:t>
      </w:r>
    </w:p>
    <w:p w:rsidR="001B22E2" w:rsidRDefault="001B22E2" w:rsidP="001B22E2">
      <w:pPr>
        <w:widowControl/>
        <w:spacing w:line="5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1B22E2" w:rsidRDefault="001B22E2" w:rsidP="001B22E2">
      <w:pPr>
        <w:widowControl/>
        <w:spacing w:line="5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1B22E2" w:rsidRPr="001B22E2" w:rsidRDefault="001B22E2" w:rsidP="001B22E2">
      <w:pPr>
        <w:widowControl/>
        <w:spacing w:line="500" w:lineRule="atLeast"/>
        <w:jc w:val="left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Hans"/>
        </w:rPr>
        <w:t>文字：民大融媒体工作站（筹）姚心凌</w:t>
      </w:r>
      <w:r>
        <w:rPr>
          <w:rFonts w:ascii="Calibri" w:hAnsi="Calibri" w:cs="宋体" w:hint="eastAsia"/>
          <w:color w:val="000000"/>
          <w:kern w:val="0"/>
          <w:szCs w:val="21"/>
        </w:rPr>
        <w:t xml:space="preserve"> </w:t>
      </w: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李佩遥</w:t>
      </w:r>
    </w:p>
    <w:p w:rsidR="001B22E2" w:rsidRPr="001B22E2" w:rsidRDefault="001B22E2" w:rsidP="001B22E2">
      <w:pPr>
        <w:widowControl/>
        <w:spacing w:line="500" w:lineRule="atLeast"/>
        <w:jc w:val="left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  <w:lang w:eastAsia="zh-Hans"/>
        </w:rPr>
        <w:t>图片：民大融媒体工作站（筹）袁紫婉</w:t>
      </w:r>
    </w:p>
    <w:p w:rsidR="001B22E2" w:rsidRPr="001B22E2" w:rsidRDefault="001B22E2" w:rsidP="001B22E2">
      <w:pPr>
        <w:widowControl/>
        <w:spacing w:line="500" w:lineRule="atLeast"/>
        <w:jc w:val="left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一审：潘小露</w:t>
      </w:r>
    </w:p>
    <w:p w:rsidR="001B22E2" w:rsidRPr="001B22E2" w:rsidRDefault="001B22E2" w:rsidP="001B22E2">
      <w:pPr>
        <w:widowControl/>
        <w:spacing w:line="500" w:lineRule="atLeast"/>
        <w:jc w:val="left"/>
        <w:rPr>
          <w:rFonts w:ascii="Calibri" w:hAnsi="Calibri" w:cs="宋体"/>
          <w:color w:val="000000"/>
          <w:kern w:val="0"/>
          <w:szCs w:val="21"/>
        </w:rPr>
      </w:pP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二审：何春</w:t>
      </w:r>
    </w:p>
    <w:p w:rsidR="001B22E2" w:rsidRPr="001B22E2" w:rsidRDefault="001B22E2" w:rsidP="001B22E2">
      <w:pPr>
        <w:ind w:firstLine="420"/>
      </w:pPr>
      <w:r w:rsidRPr="001B22E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三审：文渊</w:t>
      </w:r>
    </w:p>
    <w:sectPr w:rsidR="001B22E2" w:rsidRPr="001B2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E2"/>
    <w:rsid w:val="001B22E2"/>
    <w:rsid w:val="00927295"/>
    <w:rsid w:val="00B41D34"/>
    <w:rsid w:val="00C762A3"/>
    <w:rsid w:val="00CB6935"/>
    <w:rsid w:val="00DB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2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timestyle259755">
    <w:name w:val="timestyle259755"/>
    <w:basedOn w:val="a0"/>
    <w:rsid w:val="001B22E2"/>
  </w:style>
  <w:style w:type="character" w:customStyle="1" w:styleId="authorstyle259755">
    <w:name w:val="authorstyle259755"/>
    <w:basedOn w:val="a0"/>
    <w:rsid w:val="001B22E2"/>
  </w:style>
  <w:style w:type="character" w:customStyle="1" w:styleId="auditstyle259755">
    <w:name w:val="auditstyle259755"/>
    <w:basedOn w:val="a0"/>
    <w:rsid w:val="001B22E2"/>
  </w:style>
  <w:style w:type="paragraph" w:styleId="a4">
    <w:name w:val="Balloon Text"/>
    <w:basedOn w:val="a"/>
    <w:link w:val="Char"/>
    <w:uiPriority w:val="99"/>
    <w:semiHidden/>
    <w:unhideWhenUsed/>
    <w:rsid w:val="001B22E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22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9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2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timestyle259755">
    <w:name w:val="timestyle259755"/>
    <w:basedOn w:val="a0"/>
    <w:rsid w:val="001B22E2"/>
  </w:style>
  <w:style w:type="character" w:customStyle="1" w:styleId="authorstyle259755">
    <w:name w:val="authorstyle259755"/>
    <w:basedOn w:val="a0"/>
    <w:rsid w:val="001B22E2"/>
  </w:style>
  <w:style w:type="character" w:customStyle="1" w:styleId="auditstyle259755">
    <w:name w:val="auditstyle259755"/>
    <w:basedOn w:val="a0"/>
    <w:rsid w:val="001B22E2"/>
  </w:style>
  <w:style w:type="paragraph" w:styleId="a4">
    <w:name w:val="Balloon Text"/>
    <w:basedOn w:val="a"/>
    <w:link w:val="Char"/>
    <w:uiPriority w:val="99"/>
    <w:semiHidden/>
    <w:unhideWhenUsed/>
    <w:rsid w:val="001B22E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22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169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2023-01-09T11:35:00Z</dcterms:created>
  <dcterms:modified xsi:type="dcterms:W3CDTF">2023-01-09T11:44:00Z</dcterms:modified>
</cp:coreProperties>
</file>