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A12F3">
      <w:pPr>
        <w:spacing w:line="480" w:lineRule="auto"/>
        <w:jc w:val="center"/>
        <w:rPr>
          <w:rFonts w:hint="eastAsia" w:eastAsiaTheme="minorEastAsia"/>
          <w:sz w:val="24"/>
          <w:lang w:eastAsia="zh-CN"/>
        </w:rPr>
      </w:pPr>
      <w:r>
        <w:rPr>
          <w:rFonts w:hint="eastAsia"/>
          <w:b/>
          <w:bCs/>
          <w:sz w:val="30"/>
          <w:szCs w:val="30"/>
        </w:rPr>
        <w:t>贵州省2024年哲学社会科学规划年度课题申报</w:t>
      </w:r>
      <w:r>
        <w:rPr>
          <w:rFonts w:hint="eastAsia"/>
          <w:b/>
          <w:bCs/>
          <w:sz w:val="30"/>
          <w:szCs w:val="30"/>
          <w:lang w:val="en-US" w:eastAsia="zh-CN"/>
        </w:rPr>
        <w:t>工作通知</w:t>
      </w:r>
    </w:p>
    <w:p w14:paraId="77F14351">
      <w:pPr>
        <w:spacing w:line="480" w:lineRule="auto"/>
        <w:rPr>
          <w:rFonts w:hint="eastAsia"/>
          <w:sz w:val="24"/>
        </w:rPr>
      </w:pPr>
    </w:p>
    <w:p w14:paraId="6F85E3EB">
      <w:pPr>
        <w:spacing w:line="480" w:lineRule="auto"/>
        <w:rPr>
          <w:sz w:val="24"/>
        </w:rPr>
      </w:pPr>
      <w:r>
        <w:rPr>
          <w:rFonts w:hint="eastAsia"/>
          <w:sz w:val="24"/>
        </w:rPr>
        <w:t>校属各单位：</w:t>
      </w:r>
      <w:bookmarkStart w:id="0" w:name="_GoBack"/>
      <w:bookmarkEnd w:id="0"/>
    </w:p>
    <w:p w14:paraId="7E85A115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    请申报人仔细阅读《贵州省2024年哲学社会科学规划年度课题申报公告》，按要求</w:t>
      </w:r>
      <w:r>
        <w:rPr>
          <w:rFonts w:hint="eastAsia"/>
          <w:sz w:val="24"/>
          <w:lang w:val="en-US" w:eastAsia="zh-CN"/>
        </w:rPr>
        <w:t>进行申报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</w:rPr>
        <w:t>务必于</w:t>
      </w:r>
      <w:r>
        <w:rPr>
          <w:rFonts w:hint="eastAsia"/>
          <w:sz w:val="24"/>
          <w:u w:val="single"/>
        </w:rPr>
        <w:t>9月9日12点</w:t>
      </w:r>
      <w:r>
        <w:rPr>
          <w:rFonts w:hint="eastAsia"/>
          <w:sz w:val="24"/>
          <w:u w:val="single"/>
          <w:lang w:val="en-US" w:eastAsia="zh-CN"/>
        </w:rPr>
        <w:t>申报</w:t>
      </w:r>
      <w:r>
        <w:rPr>
          <w:rFonts w:hint="eastAsia"/>
          <w:sz w:val="24"/>
          <w:u w:val="single"/>
        </w:rPr>
        <w:t>系统关闭前</w:t>
      </w:r>
      <w:r>
        <w:rPr>
          <w:rFonts w:hint="eastAsia"/>
          <w:sz w:val="24"/>
          <w:u w:val="none"/>
          <w:lang w:eastAsia="zh-CN"/>
        </w:rPr>
        <w:t>，</w:t>
      </w:r>
      <w:r>
        <w:rPr>
          <w:rFonts w:hint="eastAsia"/>
          <w:sz w:val="24"/>
          <w:u w:val="none"/>
          <w:lang w:val="en-US" w:eastAsia="zh-CN"/>
        </w:rPr>
        <w:t>完成网络申报，</w:t>
      </w:r>
      <w:r>
        <w:rPr>
          <w:rFonts w:hint="eastAsia"/>
          <w:sz w:val="24"/>
          <w:lang w:val="en-US" w:eastAsia="zh-CN"/>
        </w:rPr>
        <w:t>并</w:t>
      </w:r>
      <w:r>
        <w:rPr>
          <w:rFonts w:hint="eastAsia"/>
          <w:sz w:val="24"/>
        </w:rPr>
        <w:t>将纸质版《申请书》《活页》各1份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A3纸双面印制、中缝装订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和纸质版</w:t>
      </w:r>
      <w:r>
        <w:rPr>
          <w:rFonts w:hint="eastAsia"/>
          <w:sz w:val="24"/>
        </w:rPr>
        <w:t>《中共贵州民族大学委员会意识形态审查表（学院/部门）》（1份，签字盖章双面打印）、《中共贵州民族大学委员会意识形态审查表（专家）》（2份，2位专家签字）报送给南校区行政楼216室邝老师。逾期不予受理！</w:t>
      </w:r>
    </w:p>
    <w:p w14:paraId="6781A66D">
      <w:pPr>
        <w:spacing w:line="480" w:lineRule="auto"/>
        <w:rPr>
          <w:sz w:val="24"/>
        </w:rPr>
      </w:pPr>
    </w:p>
    <w:p w14:paraId="73DA90EA">
      <w:pPr>
        <w:spacing w:line="480" w:lineRule="auto"/>
        <w:jc w:val="right"/>
        <w:rPr>
          <w:sz w:val="24"/>
        </w:rPr>
      </w:pPr>
      <w:r>
        <w:rPr>
          <w:rFonts w:hint="eastAsia"/>
          <w:sz w:val="24"/>
        </w:rPr>
        <w:t>贵州民族大学科研处</w:t>
      </w:r>
    </w:p>
    <w:p w14:paraId="22F661BD">
      <w:pPr>
        <w:spacing w:line="480" w:lineRule="auto"/>
        <w:jc w:val="right"/>
        <w:rPr>
          <w:sz w:val="24"/>
        </w:rPr>
      </w:pPr>
      <w:r>
        <w:rPr>
          <w:rFonts w:hint="eastAsia"/>
          <w:sz w:val="24"/>
        </w:rPr>
        <w:t>2024年 8月 21日</w:t>
      </w:r>
    </w:p>
    <w:p w14:paraId="611045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ZjgwYjI0YWU4N2U3OWFhMWZhNmMzMGYzNDM4OTEifQ=="/>
  </w:docVars>
  <w:rsids>
    <w:rsidRoot w:val="00110EBC"/>
    <w:rsid w:val="00110EBC"/>
    <w:rsid w:val="003226C0"/>
    <w:rsid w:val="005131F7"/>
    <w:rsid w:val="005C114F"/>
    <w:rsid w:val="00643EB5"/>
    <w:rsid w:val="00912899"/>
    <w:rsid w:val="00C444A2"/>
    <w:rsid w:val="00CD4699"/>
    <w:rsid w:val="00D57718"/>
    <w:rsid w:val="04B2316F"/>
    <w:rsid w:val="1A361CF4"/>
    <w:rsid w:val="203E050C"/>
    <w:rsid w:val="215D45E0"/>
    <w:rsid w:val="2D0D4B37"/>
    <w:rsid w:val="2D826894"/>
    <w:rsid w:val="396F344F"/>
    <w:rsid w:val="4A6A3171"/>
    <w:rsid w:val="536746F1"/>
    <w:rsid w:val="59682F71"/>
    <w:rsid w:val="64485E79"/>
    <w:rsid w:val="6C480098"/>
    <w:rsid w:val="716A5681"/>
    <w:rsid w:val="735922CB"/>
    <w:rsid w:val="7D45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252</Characters>
  <Lines>1</Lines>
  <Paragraphs>1</Paragraphs>
  <TotalTime>1</TotalTime>
  <ScaleCrop>false</ScaleCrop>
  <LinksUpToDate>false</LinksUpToDate>
  <CharactersWithSpaces>258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2024-07-24T01:21:00Z</dcterms:created>
  <dc:creator>kxjnu</dc:creator>
  <cp:lastModifiedBy>Administrator</cp:lastModifiedBy>
  <dcterms:modified xsi:type="dcterms:W3CDTF">2024-08-22T02:46:14Z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358B97BD09714B22A0C996A24DA92095_12</vt:lpwstr>
  </property>
</Properties>
</file>