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FD103">
      <w:pPr>
        <w:pStyle w:val="4"/>
        <w:widowControl/>
      </w:pPr>
      <w:r>
        <w:t>贵州民族大学关于开展202</w:t>
      </w:r>
      <w:r>
        <w:rPr>
          <w:rFonts w:hint="eastAsia"/>
          <w:lang w:val="en-US" w:eastAsia="zh-CN"/>
        </w:rPr>
        <w:t>6</w:t>
      </w:r>
      <w:r>
        <w:t>年本科学生转专业工作的通知</w:t>
      </w:r>
    </w:p>
    <w:p w14:paraId="09D804C8">
      <w:pPr>
        <w:rPr>
          <w:rFonts w:hint="eastAsia"/>
        </w:rPr>
      </w:pPr>
    </w:p>
    <w:p w14:paraId="44C8269B">
      <w:pPr>
        <w:rPr>
          <w:rFonts w:hint="eastAsia"/>
        </w:rPr>
      </w:pPr>
    </w:p>
    <w:p w14:paraId="56853D82">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t>各学院：</w:t>
      </w:r>
    </w:p>
    <w:p w14:paraId="517361A2">
      <w:pPr>
        <w:pStyle w:val="3"/>
        <w:keepNext w:val="0"/>
        <w:keepLines w:val="0"/>
        <w:pageBreakBefore w:val="0"/>
        <w:widowControl w:val="0"/>
        <w:kinsoku/>
        <w:wordWrap/>
        <w:overflowPunct/>
        <w:topLinePunct w:val="0"/>
        <w:autoSpaceDE/>
        <w:autoSpaceDN/>
        <w:bidi w:val="0"/>
        <w:snapToGrid/>
        <w:spacing w:line="560" w:lineRule="exact"/>
        <w:textAlignment w:val="auto"/>
      </w:pPr>
      <w:r>
        <w:t>根据《普通高等学校学生管理规定》(教育部第41号令)文件精神</w:t>
      </w:r>
      <w:r>
        <w:rPr>
          <w:rFonts w:hint="eastAsia"/>
          <w:lang w:eastAsia="zh-CN"/>
        </w:rPr>
        <w:t>，</w:t>
      </w:r>
      <w:r>
        <w:t>《贵州民族大学普通全日制本科学生转专业管理实施办法（修订）》（校字〔2024〕108号）（见附件1）</w:t>
      </w:r>
      <w:r>
        <w:rPr>
          <w:rFonts w:hint="eastAsia"/>
          <w:lang w:val="en-US" w:eastAsia="zh-CN"/>
        </w:rPr>
        <w:t>规定，</w:t>
      </w:r>
      <w:r>
        <w:t>学校将于202</w:t>
      </w:r>
      <w:r>
        <w:rPr>
          <w:rFonts w:hint="eastAsia"/>
          <w:lang w:val="en-US" w:eastAsia="zh-CN"/>
        </w:rPr>
        <w:t>5</w:t>
      </w:r>
      <w:r>
        <w:t>-202</w:t>
      </w:r>
      <w:r>
        <w:rPr>
          <w:rFonts w:hint="eastAsia"/>
          <w:lang w:val="en-US" w:eastAsia="zh-CN"/>
        </w:rPr>
        <w:t>6</w:t>
      </w:r>
      <w:r>
        <w:t>学年第二学期开学组织开展本科学生转专业工作。现就我校本科学生转专业工作安排通知如下：</w:t>
      </w:r>
    </w:p>
    <w:p w14:paraId="419775DA">
      <w:pPr>
        <w:pStyle w:val="2"/>
        <w:keepNext w:val="0"/>
        <w:keepLines w:val="0"/>
        <w:pageBreakBefore w:val="0"/>
        <w:widowControl w:val="0"/>
        <w:kinsoku/>
        <w:wordWrap/>
        <w:overflowPunct/>
        <w:topLinePunct w:val="0"/>
        <w:autoSpaceDE/>
        <w:autoSpaceDN/>
        <w:bidi w:val="0"/>
        <w:snapToGrid/>
        <w:spacing w:line="560" w:lineRule="exact"/>
        <w:textAlignment w:val="auto"/>
      </w:pPr>
      <w:r>
        <w:t>一、转专业范围</w:t>
      </w:r>
    </w:p>
    <w:p w14:paraId="0751C151">
      <w:pPr>
        <w:pStyle w:val="3"/>
        <w:keepNext w:val="0"/>
        <w:keepLines w:val="0"/>
        <w:pageBreakBefore w:val="0"/>
        <w:widowControl w:val="0"/>
        <w:kinsoku/>
        <w:wordWrap/>
        <w:overflowPunct/>
        <w:topLinePunct w:val="0"/>
        <w:autoSpaceDE/>
        <w:autoSpaceDN/>
        <w:bidi w:val="0"/>
        <w:snapToGrid/>
        <w:spacing w:line="560" w:lineRule="exact"/>
        <w:textAlignment w:val="auto"/>
      </w:pPr>
      <w:r>
        <w:t>转专业范围为一年级在校</w:t>
      </w:r>
      <w:r>
        <w:rPr>
          <w:rFonts w:hint="eastAsia"/>
          <w:lang w:val="en-US" w:eastAsia="zh-CN"/>
        </w:rPr>
        <w:t>普通</w:t>
      </w:r>
      <w:r>
        <w:t>本科学生。一年级学生可根据条件申请转专业</w:t>
      </w:r>
      <w:r>
        <w:rPr>
          <w:rFonts w:hint="eastAsia"/>
          <w:lang w:eastAsia="zh-CN"/>
        </w:rPr>
        <w:t>，</w:t>
      </w:r>
      <w:r>
        <w:t>相关转专业需满足的条件请查阅</w:t>
      </w:r>
      <w:r>
        <w:rPr>
          <w:rFonts w:hint="eastAsia"/>
          <w:lang w:val="en-US" w:eastAsia="zh-CN"/>
        </w:rPr>
        <w:t>附件1</w:t>
      </w:r>
      <w:r>
        <w:t>。</w:t>
      </w:r>
    </w:p>
    <w:p w14:paraId="4021F4E9">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t>二、工作流程</w:t>
      </w:r>
    </w:p>
    <w:p w14:paraId="0CC725B4">
      <w:pPr>
        <w:pStyle w:val="3"/>
        <w:keepNext w:val="0"/>
        <w:keepLines w:val="0"/>
        <w:pageBreakBefore w:val="0"/>
        <w:widowControl w:val="0"/>
        <w:kinsoku/>
        <w:wordWrap/>
        <w:overflowPunct/>
        <w:topLinePunct w:val="0"/>
        <w:autoSpaceDE/>
        <w:autoSpaceDN/>
        <w:bidi w:val="0"/>
        <w:snapToGrid/>
        <w:spacing w:line="560" w:lineRule="exact"/>
        <w:textAlignment w:val="auto"/>
      </w:pPr>
      <w:r>
        <w:t>（一）学院公布考核安排。202</w:t>
      </w:r>
      <w:r>
        <w:rPr>
          <w:rFonts w:hint="eastAsia"/>
          <w:lang w:val="en-US" w:eastAsia="zh-CN"/>
        </w:rPr>
        <w:t>6</w:t>
      </w:r>
      <w:r>
        <w:t>年3月22日前，各学院根据文件要求，组成</w:t>
      </w:r>
      <w:bookmarkStart w:id="0" w:name="OLE_LINK1"/>
      <w:r>
        <w:t>学院转专业工作小组</w:t>
      </w:r>
      <w:bookmarkEnd w:id="0"/>
      <w:r>
        <w:rPr>
          <w:rFonts w:hint="eastAsia"/>
          <w:lang w:eastAsia="zh-CN"/>
        </w:rPr>
        <w:t>，</w:t>
      </w:r>
      <w:r>
        <w:t>同时填写转入专业计划人数和考核安排表（见附件2），在本学院网站公布便于其他学生查阅，并报送纸质及电子版至教务处备案。</w:t>
      </w:r>
    </w:p>
    <w:p w14:paraId="61B79B4A">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t>（二）学生填报志愿。4月1日-7日期间，符合转专业范围的学生向</w:t>
      </w:r>
      <w:r>
        <w:rPr>
          <w:color w:val="0000FF"/>
        </w:rPr>
        <w:t>所在学院提交转专业申请表（见附件3）。</w:t>
      </w:r>
      <w:r>
        <w:t>因专业特长等申请转专业的学生，须提供相应证明材料，具体按照校字〔2024〕108号有关规定执行。申请转专业学生</w:t>
      </w:r>
      <w:r>
        <w:rPr>
          <w:rFonts w:hint="eastAsia"/>
          <w:lang w:val="en-US" w:eastAsia="zh-CN"/>
        </w:rPr>
        <w:t>只能</w:t>
      </w:r>
      <w:r>
        <w:t>填报1个专业志愿。</w:t>
      </w:r>
    </w:p>
    <w:p w14:paraId="57F8F550">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t>（三）转出学院审查。4月8日-14日，学生所在学院根据文件精神，审查申请学生的转专业资格，公示后并报送教务处（附件4纸质版及电子版）。</w:t>
      </w:r>
    </w:p>
    <w:p w14:paraId="05B6F833">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t>（四）教务处审核。4月15日-</w:t>
      </w:r>
      <w:r>
        <w:rPr>
          <w:rFonts w:hint="eastAsia"/>
          <w:lang w:val="en-US" w:eastAsia="zh-CN"/>
        </w:rPr>
        <w:t>20</w:t>
      </w:r>
      <w:r>
        <w:t>日，教务处审核并汇总学生专业意向，分发至申请转入专业所在学院。</w:t>
      </w:r>
    </w:p>
    <w:p w14:paraId="65955FEA">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t>（五）转入学院考核。</w:t>
      </w:r>
      <w:r>
        <w:rPr>
          <w:rFonts w:hint="eastAsia"/>
          <w:lang w:val="en-US" w:eastAsia="zh-CN"/>
        </w:rPr>
        <w:t>4月23日-</w:t>
      </w:r>
      <w:r>
        <w:t>5月15日，转入学院根据公布的转专业实施细则和考核安排，通知拟转入学生</w:t>
      </w:r>
      <w:r>
        <w:rPr>
          <w:rFonts w:hint="eastAsia"/>
          <w:lang w:val="en-US" w:eastAsia="zh-CN"/>
        </w:rPr>
        <w:t>携带转专业申请表、考核表（附件3、5）及相关佐证材料到学院参加</w:t>
      </w:r>
      <w:r>
        <w:t>考核，形成拟转入学生名单并由学院公示考核成绩。名单于5月20日前报教务处审核（附件</w:t>
      </w:r>
      <w:r>
        <w:rPr>
          <w:rFonts w:hint="eastAsia"/>
          <w:lang w:val="en-US" w:eastAsia="zh-CN"/>
        </w:rPr>
        <w:t>3、5、6</w:t>
      </w:r>
      <w:r>
        <w:t>纸质版</w:t>
      </w:r>
      <w:r>
        <w:rPr>
          <w:rFonts w:hint="eastAsia"/>
          <w:lang w:val="en-US" w:eastAsia="zh-CN"/>
        </w:rPr>
        <w:t>及附件6电子版</w:t>
      </w:r>
      <w:r>
        <w:t>）。</w:t>
      </w:r>
    </w:p>
    <w:p w14:paraId="2DE5AB3A">
      <w:pPr>
        <w:pStyle w:val="3"/>
        <w:keepNext w:val="0"/>
        <w:keepLines w:val="0"/>
        <w:pageBreakBefore w:val="0"/>
        <w:widowControl w:val="0"/>
        <w:kinsoku/>
        <w:wordWrap/>
        <w:overflowPunct/>
        <w:topLinePunct w:val="0"/>
        <w:autoSpaceDE/>
        <w:autoSpaceDN/>
        <w:bidi w:val="0"/>
        <w:snapToGrid/>
        <w:spacing w:line="560" w:lineRule="exact"/>
        <w:textAlignment w:val="auto"/>
      </w:pPr>
      <w:r>
        <w:t>（六）转专业</w:t>
      </w:r>
      <w:r>
        <w:rPr>
          <w:rFonts w:hint="eastAsia"/>
          <w:lang w:val="en-US" w:eastAsia="zh-CN"/>
        </w:rPr>
        <w:t>公示及发文</w:t>
      </w:r>
      <w:r>
        <w:t>。教务处审核拟转入学生名单</w:t>
      </w:r>
      <w:r>
        <w:rPr>
          <w:rFonts w:hint="eastAsia"/>
          <w:lang w:eastAsia="zh-CN"/>
        </w:rPr>
        <w:t>，</w:t>
      </w:r>
      <w:r>
        <w:rPr>
          <w:rFonts w:hint="eastAsia" w:ascii="仿宋_GB2312" w:hAnsi="仿宋_GB2312" w:eastAsia="仿宋_GB2312" w:cs="仿宋_GB2312"/>
          <w:sz w:val="32"/>
          <w:szCs w:val="32"/>
        </w:rPr>
        <w:t>提交校长办公会</w:t>
      </w:r>
      <w:r>
        <w:rPr>
          <w:rFonts w:hint="eastAsia" w:ascii="仿宋_GB2312" w:hAnsi="仿宋_GB2312" w:eastAsia="仿宋_GB2312" w:cs="仿宋_GB2312"/>
          <w:sz w:val="32"/>
          <w:szCs w:val="32"/>
          <w:lang w:val="en-US" w:eastAsia="zh-CN"/>
        </w:rPr>
        <w:t>研究通过后</w:t>
      </w:r>
      <w:r>
        <w:t>公示</w:t>
      </w:r>
      <w:r>
        <w:rPr>
          <w:rFonts w:hint="eastAsia"/>
          <w:lang w:eastAsia="zh-CN"/>
        </w:rPr>
        <w:t>、</w:t>
      </w:r>
      <w:r>
        <w:rPr>
          <w:rFonts w:hint="eastAsia"/>
          <w:lang w:val="en-US" w:eastAsia="zh-CN"/>
        </w:rPr>
        <w:t>发文</w:t>
      </w:r>
      <w:r>
        <w:t>。</w:t>
      </w:r>
    </w:p>
    <w:p w14:paraId="7E48B5E5">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rPr>
          <w:rFonts w:hint="eastAsia"/>
          <w:lang w:eastAsia="zh-CN"/>
        </w:rPr>
        <w:t>（</w:t>
      </w:r>
      <w:r>
        <w:rPr>
          <w:rFonts w:hint="eastAsia"/>
          <w:lang w:val="en-US" w:eastAsia="zh-CN"/>
        </w:rPr>
        <w:t>七</w:t>
      </w:r>
      <w:r>
        <w:rPr>
          <w:rFonts w:hint="eastAsia"/>
          <w:lang w:eastAsia="zh-CN"/>
        </w:rPr>
        <w:t>）</w:t>
      </w:r>
      <w:r>
        <w:rPr>
          <w:rFonts w:hint="eastAsia"/>
          <w:lang w:val="en-US" w:eastAsia="zh-CN"/>
        </w:rPr>
        <w:t>学生办理转专业。2026-2027学年第一学期（2026年</w:t>
      </w:r>
      <w:r>
        <w:t>秋季学期</w:t>
      </w:r>
      <w:r>
        <w:rPr>
          <w:rFonts w:hint="eastAsia"/>
          <w:lang w:eastAsia="zh-CN"/>
        </w:rPr>
        <w:t>）</w:t>
      </w:r>
      <w:r>
        <w:t>开学一周内，学生到拟转入学院报到学习，同时按拟转入专业要求</w:t>
      </w:r>
      <w:r>
        <w:rPr>
          <w:rFonts w:hint="eastAsia"/>
          <w:lang w:val="en-US" w:eastAsia="zh-CN"/>
        </w:rPr>
        <w:t>于</w:t>
      </w:r>
      <w:r>
        <w:t>第二周内完成课程学分认定。</w:t>
      </w:r>
    </w:p>
    <w:p w14:paraId="0FE5E1A5">
      <w:pPr>
        <w:pStyle w:val="3"/>
        <w:keepNext w:val="0"/>
        <w:keepLines w:val="0"/>
        <w:pageBreakBefore w:val="0"/>
        <w:widowControl w:val="0"/>
        <w:kinsoku/>
        <w:wordWrap/>
        <w:overflowPunct/>
        <w:topLinePunct w:val="0"/>
        <w:autoSpaceDE/>
        <w:autoSpaceDN/>
        <w:bidi w:val="0"/>
        <w:snapToGrid/>
        <w:spacing w:line="560" w:lineRule="exact"/>
        <w:textAlignment w:val="auto"/>
      </w:pPr>
      <w:r>
        <w:t>（</w:t>
      </w:r>
      <w:r>
        <w:rPr>
          <w:rFonts w:hint="eastAsia"/>
          <w:lang w:val="en-US" w:eastAsia="zh-CN"/>
        </w:rPr>
        <w:t>八</w:t>
      </w:r>
      <w:r>
        <w:t>）其他住宿、档案等事宜。由拟转入学院协助转专业学生办理相关手续。</w:t>
      </w:r>
    </w:p>
    <w:p w14:paraId="0B52425F">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lang w:val="en-US" w:eastAsia="zh-CN"/>
        </w:rPr>
      </w:pPr>
      <w:r>
        <w:rPr>
          <w:rFonts w:hint="eastAsia"/>
          <w:lang w:val="en-US" w:eastAsia="zh-CN"/>
        </w:rPr>
        <w:t>三、注意事项</w:t>
      </w:r>
    </w:p>
    <w:p w14:paraId="3D7EBC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Calibri" w:eastAsia="仿宋" w:cs="Times New Roman"/>
          <w:kern w:val="0"/>
          <w:sz w:val="32"/>
          <w:szCs w:val="20"/>
          <w:lang w:val="en-US" w:eastAsia="zh-CN"/>
        </w:rPr>
      </w:pPr>
      <w:r>
        <w:rPr>
          <w:rFonts w:hint="eastAsia" w:ascii="仿宋" w:hAnsi="Calibri" w:eastAsia="仿宋" w:cs="Times New Roman"/>
          <w:kern w:val="0"/>
          <w:sz w:val="32"/>
          <w:szCs w:val="20"/>
          <w:lang w:val="en-US" w:eastAsia="zh-CN"/>
        </w:rPr>
        <w:t>（一）转专业学生不需单独提交转专业申请书，直接打印转专业申请表认真填写即可。</w:t>
      </w:r>
    </w:p>
    <w:p w14:paraId="4F5603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Calibri" w:eastAsia="仿宋" w:cs="Times New Roman"/>
          <w:kern w:val="0"/>
          <w:sz w:val="32"/>
          <w:szCs w:val="20"/>
          <w:lang w:val="en-US" w:eastAsia="zh-CN"/>
        </w:rPr>
      </w:pPr>
      <w:r>
        <w:rPr>
          <w:rFonts w:hint="eastAsia" w:ascii="仿宋" w:hAnsi="Calibri" w:eastAsia="仿宋" w:cs="Times New Roman"/>
          <w:kern w:val="0"/>
          <w:sz w:val="32"/>
          <w:szCs w:val="20"/>
          <w:lang w:val="en-US" w:eastAsia="zh-CN"/>
        </w:rPr>
        <w:t>（二）转专业的学生在2026-2027学年第一学期才能到转入专业开展学习。本学期继续跟原专业学习和考试，无故不参加课程学习或考试的取消其转专业资格。</w:t>
      </w:r>
    </w:p>
    <w:p w14:paraId="031850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Calibri" w:eastAsia="仿宋" w:cs="Times New Roman"/>
          <w:kern w:val="0"/>
          <w:sz w:val="32"/>
          <w:szCs w:val="20"/>
          <w:lang w:val="en-US" w:eastAsia="zh-CN"/>
        </w:rPr>
      </w:pPr>
      <w:r>
        <w:rPr>
          <w:rFonts w:hint="eastAsia" w:ascii="仿宋" w:hAnsi="Calibri" w:eastAsia="仿宋" w:cs="Times New Roman"/>
          <w:kern w:val="0"/>
          <w:sz w:val="32"/>
          <w:szCs w:val="20"/>
          <w:lang w:val="en-US" w:eastAsia="zh-CN"/>
        </w:rPr>
        <w:t>（三）</w:t>
      </w:r>
      <w:r>
        <w:rPr>
          <w:rFonts w:hint="eastAsia" w:ascii="仿宋_GB2312" w:hAnsi="仿宋_GB2312" w:eastAsia="仿宋_GB2312" w:cs="仿宋_GB2312"/>
          <w:sz w:val="32"/>
          <w:szCs w:val="32"/>
          <w:lang w:val="en-US" w:eastAsia="zh-CN"/>
        </w:rPr>
        <w:t>在原专业修读的相近课程按照《贵州民族大学普通全日制本科教学课程学分互认管理办法》进行认定。经学院进行转专业学分认定后，所修学分未到达转入相应年级该专业人才培养方案规定的必修课程学分总数的70%，原则上应编入该专业低年级学习。</w:t>
      </w:r>
    </w:p>
    <w:p w14:paraId="50755134">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t>四、工作要求</w:t>
      </w:r>
    </w:p>
    <w:p w14:paraId="263580CD">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rPr>
          <w:rFonts w:hint="eastAsia"/>
          <w:lang w:val="en-US" w:eastAsia="zh-CN"/>
        </w:rPr>
        <w:t>（一）</w:t>
      </w:r>
      <w:r>
        <w:t>各学院要依据校字〔2024〕108号文件精神和公布的转专业实施细则，规范工作程序，严格按照工作安排和时间节点要求精心组织实施。</w:t>
      </w:r>
    </w:p>
    <w:p w14:paraId="2C9BEFD8">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rPr>
          <w:rFonts w:hint="eastAsia"/>
          <w:lang w:eastAsia="zh-CN"/>
        </w:rPr>
        <w:t>（</w:t>
      </w:r>
      <w:r>
        <w:rPr>
          <w:rFonts w:hint="eastAsia"/>
          <w:lang w:val="en-US" w:eastAsia="zh-CN"/>
        </w:rPr>
        <w:t>二</w:t>
      </w:r>
      <w:r>
        <w:rPr>
          <w:rFonts w:hint="eastAsia"/>
          <w:lang w:eastAsia="zh-CN"/>
        </w:rPr>
        <w:t>）</w:t>
      </w:r>
      <w:r>
        <w:t>学生转专业工作在学校纪检监察部门的全程监督下开展。在转专业过程中弄虚作假的，一经查实立即取消转专业资格，并按有关规定予以处理。</w:t>
      </w:r>
    </w:p>
    <w:p w14:paraId="1402D126">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t>五、联系方式</w:t>
      </w:r>
    </w:p>
    <w:p w14:paraId="7ED95271">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sz w:val="32"/>
          <w:szCs w:val="32"/>
        </w:rPr>
      </w:pPr>
      <w:r>
        <w:t>教务处教务科，汤洪梅，15885080315。</w:t>
      </w:r>
    </w:p>
    <w:p w14:paraId="73661214">
      <w:pPr>
        <w:pStyle w:val="3"/>
        <w:keepNext w:val="0"/>
        <w:keepLines w:val="0"/>
        <w:pageBreakBefore w:val="0"/>
        <w:widowControl w:val="0"/>
        <w:kinsoku/>
        <w:wordWrap/>
        <w:overflowPunct/>
        <w:topLinePunct w:val="0"/>
        <w:autoSpaceDE/>
        <w:autoSpaceDN/>
        <w:bidi w:val="0"/>
        <w:snapToGrid/>
        <w:spacing w:line="560" w:lineRule="exact"/>
        <w:textAlignment w:val="auto"/>
      </w:pPr>
      <w:r>
        <w:t>特此通知。</w:t>
      </w:r>
    </w:p>
    <w:p w14:paraId="28364AE4">
      <w:pPr>
        <w:pStyle w:val="3"/>
        <w:keepNext w:val="0"/>
        <w:keepLines w:val="0"/>
        <w:pageBreakBefore w:val="0"/>
        <w:widowControl w:val="0"/>
        <w:kinsoku/>
        <w:wordWrap/>
        <w:overflowPunct/>
        <w:topLinePunct w:val="0"/>
        <w:autoSpaceDE/>
        <w:autoSpaceDN/>
        <w:bidi w:val="0"/>
        <w:snapToGrid/>
        <w:spacing w:line="560" w:lineRule="exact"/>
        <w:textAlignment w:val="auto"/>
      </w:pPr>
    </w:p>
    <w:p w14:paraId="18B4A9F5">
      <w:pPr>
        <w:pStyle w:val="3"/>
        <w:keepNext w:val="0"/>
        <w:keepLines w:val="0"/>
        <w:pageBreakBefore w:val="0"/>
        <w:widowControl w:val="0"/>
        <w:kinsoku/>
        <w:wordWrap/>
        <w:overflowPunct/>
        <w:topLinePunct w:val="0"/>
        <w:autoSpaceDE/>
        <w:autoSpaceDN/>
        <w:bidi w:val="0"/>
        <w:snapToGrid/>
        <w:spacing w:line="560" w:lineRule="exact"/>
        <w:jc w:val="right"/>
        <w:textAlignment w:val="auto"/>
      </w:pPr>
    </w:p>
    <w:p w14:paraId="3477AADB">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Calibri" w:eastAsia="仿宋" w:cs="Times New Roman"/>
          <w:sz w:val="32"/>
          <w:szCs w:val="32"/>
          <w:lang w:val="en-US" w:eastAsia="zh-CN"/>
        </w:rPr>
      </w:pPr>
      <w:r>
        <w:rPr>
          <w:rFonts w:hint="eastAsia" w:ascii="仿宋" w:hAnsi="Calibri" w:eastAsia="仿宋" w:cs="Times New Roman"/>
          <w:sz w:val="32"/>
          <w:szCs w:val="32"/>
          <w:lang w:val="en-US" w:eastAsia="zh-CN"/>
        </w:rPr>
        <w:t>贵州民族大学教务处</w:t>
      </w:r>
    </w:p>
    <w:p w14:paraId="6C486EE0">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仿宋" w:hAnsi="Calibri" w:eastAsia="仿宋" w:cs="Times New Roman"/>
          <w:sz w:val="32"/>
          <w:szCs w:val="32"/>
          <w:lang w:val="en-US" w:eastAsia="zh-CN"/>
        </w:rPr>
      </w:pPr>
      <w:r>
        <w:rPr>
          <w:rFonts w:hint="eastAsia" w:ascii="仿宋" w:hAnsi="Calibri" w:eastAsia="仿宋" w:cs="Times New Roman"/>
          <w:sz w:val="32"/>
          <w:szCs w:val="32"/>
          <w:lang w:val="en-US" w:eastAsia="zh-CN"/>
        </w:rPr>
        <w:t>2026年3月9</w:t>
      </w:r>
      <w:bookmarkStart w:id="1" w:name="_GoBack"/>
      <w:bookmarkEnd w:id="1"/>
      <w:r>
        <w:rPr>
          <w:rFonts w:hint="eastAsia" w:ascii="仿宋" w:hAnsi="Calibri" w:eastAsia="仿宋" w:cs="Times New Roman"/>
          <w:sz w:val="32"/>
          <w:szCs w:val="32"/>
          <w:lang w:val="en-US" w:eastAsia="zh-CN"/>
        </w:rPr>
        <w:t>日</w:t>
      </w:r>
    </w:p>
    <w:p w14:paraId="1C35D2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70733F1">
      <w:pPr>
        <w:keepNext w:val="0"/>
        <w:keepLines w:val="0"/>
        <w:pageBreakBefore w:val="0"/>
        <w:widowControl w:val="0"/>
        <w:kinsoku/>
        <w:wordWrap/>
        <w:overflowPunct/>
        <w:topLinePunct w:val="0"/>
        <w:autoSpaceDE/>
        <w:autoSpaceDN/>
        <w:bidi w:val="0"/>
        <w:snapToGrid/>
        <w:spacing w:line="560" w:lineRule="exact"/>
        <w:textAlignment w:val="auto"/>
        <w:rPr>
          <w:rFonts w:hint="eastAsia"/>
        </w:rPr>
      </w:pPr>
    </w:p>
    <w:p w14:paraId="7D08E19E">
      <w:pPr>
        <w:rPr>
          <w:rFonts w:hint="eastAsia"/>
        </w:rPr>
      </w:pPr>
    </w:p>
    <w:p w14:paraId="72B1750A">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2MWRiOWFjOGJhNTM4OTA5N2FmZjcxYzg1MmY2NTUifQ=="/>
  </w:docVars>
  <w:rsids>
    <w:rsidRoot w:val="2AF43A2E"/>
    <w:rsid w:val="00F30178"/>
    <w:rsid w:val="05222639"/>
    <w:rsid w:val="07A17BE7"/>
    <w:rsid w:val="0A183A20"/>
    <w:rsid w:val="0B437214"/>
    <w:rsid w:val="17584235"/>
    <w:rsid w:val="210838B5"/>
    <w:rsid w:val="297918E7"/>
    <w:rsid w:val="2AF43A2E"/>
    <w:rsid w:val="31FA0000"/>
    <w:rsid w:val="42251101"/>
    <w:rsid w:val="519D2BEB"/>
    <w:rsid w:val="52BA644E"/>
    <w:rsid w:val="5C122358"/>
    <w:rsid w:val="644D49F2"/>
    <w:rsid w:val="73044A2C"/>
    <w:rsid w:val="7C1A1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100" w:after="100" w:line="360" w:lineRule="auto"/>
      <w:jc w:val="both"/>
      <w:outlineLvl w:val="0"/>
    </w:pPr>
    <w:rPr>
      <w:rFonts w:ascii="Times New Roman" w:hAnsi="Times New Roman" w:eastAsia="宋体" w:cs="Times New Roman"/>
      <w:b/>
      <w:color w:val="000000"/>
      <w:kern w:val="44"/>
      <w:sz w:val="32"/>
      <w:szCs w:val="44"/>
      <w:lang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qFormat/>
    <w:uiPriority w:val="0"/>
    <w:pPr>
      <w:keepNext w:val="0"/>
      <w:keepLines w:val="0"/>
      <w:pageBreakBefore w:val="0"/>
      <w:widowControl w:val="0"/>
      <w:kinsoku/>
      <w:wordWrap/>
      <w:overflowPunct/>
      <w:topLinePunct w:val="0"/>
      <w:autoSpaceDE/>
      <w:autoSpaceDN/>
      <w:bidi w:val="0"/>
      <w:adjustRightInd/>
      <w:ind w:firstLine="640" w:firstLineChars="200"/>
      <w:jc w:val="both"/>
      <w:textAlignment w:val="auto"/>
      <w:outlineLvl w:val="9"/>
    </w:pPr>
    <w:rPr>
      <w:rFonts w:ascii="仿宋" w:hAnsi="Calibri" w:eastAsia="仿宋" w:cs="Times New Roman"/>
      <w:sz w:val="32"/>
    </w:rPr>
  </w:style>
  <w:style w:type="paragraph" w:styleId="4">
    <w:name w:val="Title"/>
    <w:qFormat/>
    <w:uiPriority w:val="0"/>
    <w:pPr>
      <w:widowControl w:val="0"/>
      <w:jc w:val="center"/>
      <w:outlineLvl w:val="9"/>
    </w:pPr>
    <w:rPr>
      <w:rFonts w:ascii="方正小标宋简体" w:hAnsi="方正小标宋简体" w:eastAsia="方正小标宋简体" w:cs="方正小标宋简体"/>
      <w:color w:val="000000"/>
      <w:kern w:val="0"/>
      <w:sz w:val="36"/>
      <w:szCs w:val="36"/>
      <w:lang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1215</Words>
  <Characters>1291</Characters>
  <Lines>0</Lines>
  <Paragraphs>0</Paragraphs>
  <TotalTime>4</TotalTime>
  <ScaleCrop>false</ScaleCrop>
  <LinksUpToDate>false</LinksUpToDate>
  <CharactersWithSpaces>1292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2025-03-04T08:27:00Z</dcterms:created>
  <dc:creator>倦鸟</dc:creator>
  <cp:lastModifiedBy>倦鸟</cp:lastModifiedBy>
  <cp:lastPrinted>2025-03-12T02:00:00Z</cp:lastPrinted>
  <dcterms:modified xsi:type="dcterms:W3CDTF">2026-03-09T02:58:25Z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D00B1AFAC2AF47DB9A7C051BEFD8CD62_11</vt:lpwstr>
  </property>
  <property fmtid="{D5CDD505-2E9C-101B-9397-08002B2CF9AE}" pid="4" name="KSOTemplateDocerSaveRecord">
    <vt:lpwstr>eyJoZGlkIjoiOTUyZjJiMmExMDhkYTVmYzcwNGIyZDUwMDM2NmMzODQiLCJ1c2VySWQiOiI0MzQ2NzY2MTkifQ==</vt:lpwstr>
  </property>
</Properties>
</file>